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DC4" w:rsidRPr="008E6927" w:rsidRDefault="003F4DC4" w:rsidP="003F4DC4">
      <w:pPr>
        <w:pStyle w:val="Stile2"/>
        <w:rPr>
          <w:b w:val="0"/>
        </w:rPr>
      </w:pPr>
      <w:bookmarkStart w:id="0" w:name="_Toc1136122"/>
      <w:bookmarkStart w:id="1" w:name="_Toc38959340"/>
      <w:bookmarkStart w:id="2" w:name="_GoBack"/>
      <w:bookmarkEnd w:id="2"/>
      <w:r w:rsidRPr="00DA0388">
        <w:t xml:space="preserve">Tabella </w:t>
      </w:r>
      <w:r w:rsidR="00C515A7">
        <w:t>7</w:t>
      </w:r>
      <w:r w:rsidRPr="00DA0388">
        <w:t>: Sinistrosità e risarcimenti erogati nell’ultimo quinquennio (art. 4, c. 3, L. 24/2017</w:t>
      </w:r>
      <w:r w:rsidRPr="008E6927">
        <w:rPr>
          <w:b w:val="0"/>
        </w:rPr>
        <w:t>)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3593"/>
        <w:gridCol w:w="1148"/>
        <w:gridCol w:w="4084"/>
      </w:tblGrid>
      <w:tr w:rsidR="003F4DC4" w:rsidRPr="00805E91" w:rsidTr="00AD50B3">
        <w:trPr>
          <w:trHeight w:val="317"/>
        </w:trPr>
        <w:tc>
          <w:tcPr>
            <w:tcW w:w="417" w:type="pct"/>
            <w:shd w:val="clear" w:color="auto" w:fill="9CC2E5"/>
            <w:vAlign w:val="center"/>
            <w:hideMark/>
          </w:tcPr>
          <w:p w:rsidR="003F4DC4" w:rsidRPr="00805E91" w:rsidRDefault="003F4DC4" w:rsidP="00AD50B3">
            <w:pPr>
              <w:jc w:val="center"/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</w:pPr>
            <w:r w:rsidRPr="00805E91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Anno</w:t>
            </w:r>
          </w:p>
        </w:tc>
        <w:tc>
          <w:tcPr>
            <w:tcW w:w="1866" w:type="pct"/>
            <w:shd w:val="clear" w:color="auto" w:fill="9CC2E5"/>
            <w:vAlign w:val="center"/>
            <w:hideMark/>
          </w:tcPr>
          <w:p w:rsidR="003F4DC4" w:rsidRPr="00805E91" w:rsidRDefault="003F4DC4" w:rsidP="00AD50B3">
            <w:pPr>
              <w:jc w:val="center"/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9CC2E5"/>
            <w:vAlign w:val="center"/>
            <w:hideMark/>
          </w:tcPr>
          <w:p w:rsidR="003F4DC4" w:rsidRPr="00805E91" w:rsidRDefault="003F4DC4" w:rsidP="00AD50B3">
            <w:pPr>
              <w:jc w:val="center"/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</w:pPr>
            <w:r w:rsidRPr="00805E91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N. Sinistri</w:t>
            </w:r>
            <w:r w:rsidR="00673E92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 xml:space="preserve"> stragiudiziali</w:t>
            </w:r>
          </w:p>
        </w:tc>
        <w:tc>
          <w:tcPr>
            <w:tcW w:w="2121" w:type="pct"/>
            <w:shd w:val="clear" w:color="auto" w:fill="9CC2E5"/>
            <w:vAlign w:val="center"/>
            <w:hideMark/>
          </w:tcPr>
          <w:p w:rsidR="003F4DC4" w:rsidRPr="00805E91" w:rsidRDefault="003F4DC4" w:rsidP="00AD50B3">
            <w:pPr>
              <w:jc w:val="center"/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</w:pPr>
            <w:r w:rsidRPr="00805E91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Risarcimenti erogati</w:t>
            </w:r>
            <w:r w:rsidR="003C64DD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*</w:t>
            </w:r>
            <w:r w:rsidRPr="00805E91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 xml:space="preserve"> dall</w:t>
            </w:r>
            <w:r w:rsidR="00C50EAD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a ASL Roma 1</w:t>
            </w:r>
          </w:p>
        </w:tc>
      </w:tr>
      <w:tr w:rsidR="00426ABB" w:rsidRPr="00805E91" w:rsidTr="00425115">
        <w:trPr>
          <w:trHeight w:val="315"/>
        </w:trPr>
        <w:tc>
          <w:tcPr>
            <w:tcW w:w="417" w:type="pct"/>
            <w:shd w:val="clear" w:color="000000" w:fill="CCFFFF"/>
            <w:vAlign w:val="center"/>
            <w:hideMark/>
          </w:tcPr>
          <w:p w:rsidR="00426ABB" w:rsidRPr="00805E91" w:rsidRDefault="00426ABB" w:rsidP="00426ABB">
            <w:pPr>
              <w:jc w:val="center"/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</w:pPr>
            <w:r w:rsidRPr="00805E91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201</w:t>
            </w:r>
            <w:r w:rsidR="00FC41D1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BB" w:rsidRDefault="00426ABB" w:rsidP="00426A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ASL Roma 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BB" w:rsidRDefault="00FC41D1" w:rsidP="00426A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BB" w:rsidRDefault="00426ABB" w:rsidP="00FC41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FC41D1">
              <w:rPr>
                <w:rFonts w:ascii="Calibri" w:hAnsi="Calibri" w:cs="Calibri"/>
                <w:sz w:val="22"/>
                <w:szCs w:val="22"/>
              </w:rPr>
              <w:t xml:space="preserve">                            €</w:t>
            </w:r>
            <w:r w:rsidR="00B414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C41D1">
              <w:rPr>
                <w:rFonts w:ascii="Calibri" w:hAnsi="Calibri" w:cs="Calibri"/>
                <w:sz w:val="22"/>
                <w:szCs w:val="22"/>
              </w:rPr>
              <w:t xml:space="preserve"> 1.698.449,60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26ABB" w:rsidRPr="00805E91" w:rsidTr="00425115">
        <w:trPr>
          <w:trHeight w:val="300"/>
        </w:trPr>
        <w:tc>
          <w:tcPr>
            <w:tcW w:w="417" w:type="pct"/>
            <w:shd w:val="clear" w:color="000000" w:fill="CCFFFF"/>
            <w:vAlign w:val="center"/>
            <w:hideMark/>
          </w:tcPr>
          <w:p w:rsidR="00426ABB" w:rsidRPr="00805E91" w:rsidRDefault="00426ABB" w:rsidP="00FC41D1">
            <w:pPr>
              <w:jc w:val="center"/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</w:pPr>
            <w:r w:rsidRPr="00805E91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20</w:t>
            </w:r>
            <w:r w:rsidR="00FC41D1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BB" w:rsidRDefault="00426ABB" w:rsidP="00426A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ASL Roma 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BB" w:rsidRDefault="00FC41D1" w:rsidP="00426A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BB" w:rsidRDefault="00426ABB" w:rsidP="00304D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="00FC41D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€ </w:t>
            </w:r>
            <w:r w:rsidR="00B414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C41D1">
              <w:rPr>
                <w:rFonts w:ascii="Calibri" w:hAnsi="Calibri" w:cs="Calibri"/>
                <w:sz w:val="22"/>
                <w:szCs w:val="22"/>
              </w:rPr>
              <w:t>2.</w:t>
            </w:r>
            <w:r w:rsidR="00304DA3">
              <w:rPr>
                <w:rFonts w:ascii="Calibri" w:hAnsi="Calibri" w:cs="Calibri"/>
                <w:sz w:val="22"/>
                <w:szCs w:val="22"/>
              </w:rPr>
              <w:t>168.866,24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26ABB" w:rsidRPr="00805E91" w:rsidTr="004972E4">
        <w:trPr>
          <w:trHeight w:val="582"/>
        </w:trPr>
        <w:tc>
          <w:tcPr>
            <w:tcW w:w="417" w:type="pct"/>
            <w:shd w:val="clear" w:color="000000" w:fill="CCFFFF"/>
            <w:vAlign w:val="center"/>
          </w:tcPr>
          <w:p w:rsidR="00426ABB" w:rsidRPr="00805E91" w:rsidRDefault="004972E4" w:rsidP="004972E4">
            <w:pPr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</w:pPr>
            <w:r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 xml:space="preserve">    </w:t>
            </w:r>
            <w:r w:rsidR="00426ABB" w:rsidRPr="00805E91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20</w:t>
            </w:r>
            <w:r w:rsidR="00FC41D1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426ABB" w:rsidRDefault="00426ABB" w:rsidP="00426A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ASL Roma 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426ABB" w:rsidRPr="004B4105" w:rsidRDefault="004E4A1A" w:rsidP="00426AB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94507F" w:rsidRPr="004B4105" w:rsidRDefault="0094507F" w:rsidP="0094507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972E4" w:rsidRPr="004972E4" w:rsidRDefault="004972E4" w:rsidP="004972E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972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972E4">
              <w:rPr>
                <w:rFonts w:asciiTheme="minorHAnsi" w:hAnsiTheme="minorHAnsi" w:cstheme="minorHAnsi"/>
                <w:sz w:val="22"/>
                <w:szCs w:val="22"/>
              </w:rPr>
              <w:t xml:space="preserve">   €  </w:t>
            </w:r>
            <w:r w:rsidR="00DF41D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304DA3">
              <w:rPr>
                <w:rFonts w:asciiTheme="minorHAnsi" w:hAnsiTheme="minorHAnsi" w:cstheme="minorHAnsi"/>
                <w:sz w:val="22"/>
                <w:szCs w:val="22"/>
              </w:rPr>
              <w:t>325.075,13</w:t>
            </w:r>
          </w:p>
          <w:p w:rsidR="00426ABB" w:rsidRPr="004B4105" w:rsidRDefault="00426ABB" w:rsidP="00426AB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C5037" w:rsidRPr="00805E91" w:rsidTr="009C5037">
        <w:trPr>
          <w:trHeight w:val="320"/>
        </w:trPr>
        <w:tc>
          <w:tcPr>
            <w:tcW w:w="417" w:type="pct"/>
            <w:shd w:val="clear" w:color="000000" w:fill="CCFFFF"/>
            <w:vAlign w:val="center"/>
          </w:tcPr>
          <w:p w:rsidR="009C5037" w:rsidRDefault="009C5037" w:rsidP="009C5037">
            <w:pPr>
              <w:jc w:val="center"/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</w:pPr>
            <w:r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9C5037" w:rsidRDefault="009C5037" w:rsidP="00426A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ASL Roma 1 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037" w:rsidRDefault="00C26AAB" w:rsidP="00426AB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="001F2A1E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9C5037" w:rsidRPr="004B4105" w:rsidRDefault="009C5037" w:rsidP="0094507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</w:t>
            </w:r>
            <w:r w:rsidR="007B75E8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€</w:t>
            </w:r>
            <w:r w:rsidR="00B414DD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4634E5">
              <w:rPr>
                <w:rFonts w:ascii="Calibri" w:eastAsia="Times New Roman" w:hAnsi="Calibri" w:cs="Calibri"/>
                <w:sz w:val="22"/>
                <w:szCs w:val="22"/>
              </w:rPr>
              <w:t>3.681.346,76</w:t>
            </w:r>
          </w:p>
        </w:tc>
      </w:tr>
      <w:tr w:rsidR="00CF4A2E" w:rsidRPr="00805E91" w:rsidTr="009C5037">
        <w:trPr>
          <w:trHeight w:val="320"/>
        </w:trPr>
        <w:tc>
          <w:tcPr>
            <w:tcW w:w="417" w:type="pct"/>
            <w:shd w:val="clear" w:color="000000" w:fill="CCFFFF"/>
            <w:vAlign w:val="center"/>
          </w:tcPr>
          <w:p w:rsidR="00CF4A2E" w:rsidRDefault="00CF4A2E" w:rsidP="009C5037">
            <w:pPr>
              <w:jc w:val="center"/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</w:pPr>
            <w:r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CF4A2E" w:rsidRDefault="004634E5" w:rsidP="00426A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ASL R</w:t>
            </w:r>
            <w:r w:rsidR="00085FB0">
              <w:rPr>
                <w:rFonts w:ascii="Calibri" w:hAnsi="Calibri" w:cs="Calibri"/>
                <w:b/>
                <w:bCs/>
                <w:sz w:val="22"/>
                <w:szCs w:val="22"/>
              </w:rPr>
              <w:t>oma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F4A2E" w:rsidRDefault="009936D1" w:rsidP="00426AB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39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CF4A2E" w:rsidRDefault="004634E5" w:rsidP="0094507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€  3.</w:t>
            </w:r>
            <w:r w:rsidR="009E5659">
              <w:rPr>
                <w:rFonts w:ascii="Calibri" w:eastAsia="Times New Roman" w:hAnsi="Calibri" w:cs="Calibri"/>
                <w:sz w:val="22"/>
                <w:szCs w:val="22"/>
              </w:rPr>
              <w:t>081</w:t>
            </w:r>
            <w:r w:rsidR="00B63133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="009E5659">
              <w:rPr>
                <w:rFonts w:ascii="Calibri" w:eastAsia="Times New Roman" w:hAnsi="Calibri" w:cs="Calibri"/>
                <w:sz w:val="22"/>
                <w:szCs w:val="22"/>
              </w:rPr>
              <w:t>155,70</w:t>
            </w:r>
          </w:p>
        </w:tc>
      </w:tr>
      <w:tr w:rsidR="00426ABB" w:rsidRPr="00805E91" w:rsidTr="003F4DC4">
        <w:trPr>
          <w:trHeight w:val="300"/>
        </w:trPr>
        <w:tc>
          <w:tcPr>
            <w:tcW w:w="417" w:type="pct"/>
            <w:shd w:val="clear" w:color="000000" w:fill="CCFFFF"/>
            <w:vAlign w:val="center"/>
            <w:hideMark/>
          </w:tcPr>
          <w:p w:rsidR="00426ABB" w:rsidRPr="00F95496" w:rsidRDefault="00426ABB" w:rsidP="00426A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F9549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426ABB" w:rsidRPr="00F95496" w:rsidRDefault="00426ABB" w:rsidP="00426A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6" w:type="pct"/>
            <w:shd w:val="clear" w:color="000000" w:fill="CCFFFF"/>
            <w:vAlign w:val="center"/>
          </w:tcPr>
          <w:p w:rsidR="00426ABB" w:rsidRPr="00F95496" w:rsidRDefault="003B4A20" w:rsidP="00426A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295</w:t>
            </w:r>
          </w:p>
        </w:tc>
        <w:tc>
          <w:tcPr>
            <w:tcW w:w="2121" w:type="pct"/>
            <w:shd w:val="clear" w:color="000000" w:fill="CCFFFF"/>
            <w:vAlign w:val="center"/>
          </w:tcPr>
          <w:p w:rsidR="00426ABB" w:rsidRPr="00F95496" w:rsidRDefault="00F95496" w:rsidP="009C503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          </w:t>
            </w:r>
            <w:r w:rsidRPr="00F9549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B75E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9549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€ </w:t>
            </w:r>
            <w:r w:rsidR="00B6313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14.954.893,43</w:t>
            </w:r>
          </w:p>
        </w:tc>
      </w:tr>
    </w:tbl>
    <w:p w:rsidR="003F4DC4" w:rsidRDefault="003F4DC4" w:rsidP="003F4DC4">
      <w:pPr>
        <w:pStyle w:val="Testonormale"/>
        <w:rPr>
          <w:rFonts w:ascii="Gill Sans MT" w:hAnsi="Gill Sans MT"/>
          <w:sz w:val="16"/>
          <w:szCs w:val="20"/>
        </w:rPr>
      </w:pPr>
      <w:r w:rsidRPr="00805E91">
        <w:rPr>
          <w:rFonts w:ascii="Gill Sans MT" w:hAnsi="Gill Sans MT"/>
          <w:sz w:val="18"/>
        </w:rPr>
        <w:t>* i</w:t>
      </w:r>
      <w:r w:rsidRPr="00805E91">
        <w:rPr>
          <w:rFonts w:ascii="Gill Sans MT" w:hAnsi="Gill Sans MT"/>
          <w:sz w:val="16"/>
          <w:szCs w:val="20"/>
        </w:rPr>
        <w:t xml:space="preserve"> risarcimenti erogati fanno riferimento all’anno di pagamento del sinistro</w:t>
      </w:r>
      <w:r w:rsidR="00777DF5">
        <w:rPr>
          <w:rFonts w:ascii="Gill Sans MT" w:hAnsi="Gill Sans MT"/>
          <w:sz w:val="16"/>
          <w:szCs w:val="20"/>
        </w:rPr>
        <w:t xml:space="preserve"> (giudiziale e/o stragiudiziale)</w:t>
      </w:r>
      <w:r w:rsidRPr="00805E91">
        <w:rPr>
          <w:rFonts w:ascii="Gill Sans MT" w:hAnsi="Gill Sans MT"/>
          <w:sz w:val="16"/>
          <w:szCs w:val="20"/>
        </w:rPr>
        <w:t xml:space="preserve"> e non all'anno di denuncia.</w:t>
      </w:r>
    </w:p>
    <w:p w:rsidR="004634E5" w:rsidRDefault="004634E5" w:rsidP="003F4DC4">
      <w:pPr>
        <w:pStyle w:val="Testonormale"/>
        <w:rPr>
          <w:rFonts w:ascii="Gill Sans MT" w:hAnsi="Gill Sans MT"/>
          <w:sz w:val="10"/>
        </w:rPr>
      </w:pPr>
    </w:p>
    <w:p w:rsidR="004634E5" w:rsidRDefault="004634E5" w:rsidP="003F4DC4">
      <w:pPr>
        <w:pStyle w:val="Testonormale"/>
        <w:rPr>
          <w:rFonts w:ascii="Gill Sans MT" w:hAnsi="Gill Sans MT"/>
          <w:sz w:val="10"/>
        </w:rPr>
      </w:pPr>
    </w:p>
    <w:p w:rsidR="004634E5" w:rsidRPr="00805E91" w:rsidRDefault="004634E5" w:rsidP="003F4DC4">
      <w:pPr>
        <w:pStyle w:val="Testonormale"/>
        <w:rPr>
          <w:rFonts w:ascii="Gill Sans MT" w:hAnsi="Gill Sans MT"/>
          <w:sz w:val="10"/>
        </w:rPr>
      </w:pPr>
    </w:p>
    <w:p w:rsidR="0002790B" w:rsidRDefault="0002790B" w:rsidP="003F4DC4">
      <w:pPr>
        <w:pStyle w:val="Stile2"/>
      </w:pPr>
      <w:bookmarkStart w:id="3" w:name="_Toc38959341"/>
    </w:p>
    <w:p w:rsidR="0002790B" w:rsidRPr="008E6927" w:rsidRDefault="0002790B" w:rsidP="0002790B">
      <w:pPr>
        <w:pStyle w:val="Stile2"/>
        <w:rPr>
          <w:b w:val="0"/>
        </w:rPr>
      </w:pPr>
      <w:r w:rsidRPr="00DA0388">
        <w:t xml:space="preserve">Tabella </w:t>
      </w:r>
      <w:r w:rsidR="00C515A7">
        <w:t>7</w:t>
      </w:r>
      <w:r>
        <w:t>.1</w:t>
      </w:r>
      <w:r w:rsidRPr="00DA0388">
        <w:t xml:space="preserve">: Sinistrosità e risarcimenti erogati </w:t>
      </w:r>
      <w:r w:rsidR="00C515A7">
        <w:t>nell’anno 2024</w:t>
      </w:r>
      <w:r w:rsidRPr="00DA0388">
        <w:t xml:space="preserve"> (art. 4, c. 3, L. 24/2017</w:t>
      </w:r>
      <w:r w:rsidRPr="008E6927">
        <w:rPr>
          <w:b w:val="0"/>
        </w:rPr>
        <w:t>)</w:t>
      </w:r>
    </w:p>
    <w:p w:rsidR="0002790B" w:rsidRDefault="0002790B" w:rsidP="0002790B">
      <w:pPr>
        <w:pStyle w:val="Testonormale"/>
        <w:rPr>
          <w:rFonts w:ascii="Gill Sans MT" w:hAnsi="Gill Sans MT"/>
          <w:sz w:val="10"/>
        </w:rPr>
      </w:pPr>
    </w:p>
    <w:tbl>
      <w:tblPr>
        <w:tblpPr w:leftFromText="141" w:rightFromText="141" w:vertAnchor="text" w:horzAnchor="margin" w:tblpXSpec="center" w:tblpY="324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701"/>
        <w:gridCol w:w="1845"/>
        <w:gridCol w:w="1843"/>
        <w:gridCol w:w="3255"/>
      </w:tblGrid>
      <w:tr w:rsidR="0002790B" w:rsidRPr="00805E91" w:rsidTr="00C515A7">
        <w:trPr>
          <w:trHeight w:val="317"/>
        </w:trPr>
        <w:tc>
          <w:tcPr>
            <w:tcW w:w="446" w:type="pct"/>
            <w:shd w:val="clear" w:color="auto" w:fill="9CC2E5"/>
            <w:vAlign w:val="center"/>
            <w:hideMark/>
          </w:tcPr>
          <w:p w:rsidR="0002790B" w:rsidRPr="00805E91" w:rsidRDefault="0002790B" w:rsidP="00DB19D1">
            <w:pPr>
              <w:jc w:val="center"/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</w:pPr>
            <w:r w:rsidRPr="00805E91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Anno</w:t>
            </w:r>
          </w:p>
        </w:tc>
        <w:tc>
          <w:tcPr>
            <w:tcW w:w="896" w:type="pct"/>
            <w:shd w:val="clear" w:color="auto" w:fill="9CC2E5"/>
          </w:tcPr>
          <w:p w:rsidR="0002790B" w:rsidRDefault="009D6A02" w:rsidP="00DB19D1">
            <w:pPr>
              <w:jc w:val="center"/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</w:pPr>
            <w:r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NUMERO SINISTRI LIQUIDATI</w:t>
            </w:r>
          </w:p>
        </w:tc>
        <w:tc>
          <w:tcPr>
            <w:tcW w:w="972" w:type="pct"/>
            <w:shd w:val="clear" w:color="auto" w:fill="9CC2E5"/>
            <w:vAlign w:val="center"/>
            <w:hideMark/>
          </w:tcPr>
          <w:p w:rsidR="0002790B" w:rsidRPr="00805E91" w:rsidRDefault="009D6A02" w:rsidP="00DB19D1">
            <w:pPr>
              <w:jc w:val="center"/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</w:pPr>
            <w:r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di cui LIQUIDATI</w:t>
            </w:r>
            <w:r w:rsidR="0002790B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 xml:space="preserve">        </w:t>
            </w:r>
            <w:r w:rsidR="0002790B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 xml:space="preserve"> in Fase                 GIUDIZIALE</w:t>
            </w:r>
          </w:p>
        </w:tc>
        <w:tc>
          <w:tcPr>
            <w:tcW w:w="971" w:type="pct"/>
            <w:shd w:val="clear" w:color="auto" w:fill="9CC2E5"/>
            <w:vAlign w:val="center"/>
            <w:hideMark/>
          </w:tcPr>
          <w:p w:rsidR="0002790B" w:rsidRPr="00805E91" w:rsidRDefault="009D6A02" w:rsidP="00DB19D1">
            <w:pPr>
              <w:jc w:val="center"/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</w:pPr>
            <w:r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 xml:space="preserve">di cui LIQUIDATI          </w:t>
            </w:r>
            <w:r w:rsidR="0002790B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 xml:space="preserve">  in Fase STRAGIUDIZIALE</w:t>
            </w:r>
          </w:p>
        </w:tc>
        <w:tc>
          <w:tcPr>
            <w:tcW w:w="1715" w:type="pct"/>
            <w:shd w:val="clear" w:color="auto" w:fill="9CC2E5"/>
            <w:vAlign w:val="center"/>
            <w:hideMark/>
          </w:tcPr>
          <w:p w:rsidR="0002790B" w:rsidRPr="00DC3F1F" w:rsidRDefault="0002790B" w:rsidP="00DB19D1">
            <w:pPr>
              <w:jc w:val="center"/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</w:pPr>
            <w:r w:rsidRPr="00DC3F1F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Risarcimenti erogati* dall</w:t>
            </w:r>
            <w:r w:rsidR="00C50EAD"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a ASL Roma 1</w:t>
            </w:r>
          </w:p>
        </w:tc>
      </w:tr>
      <w:tr w:rsidR="0002790B" w:rsidRPr="00805E91" w:rsidTr="00C515A7">
        <w:trPr>
          <w:trHeight w:val="320"/>
        </w:trPr>
        <w:tc>
          <w:tcPr>
            <w:tcW w:w="446" w:type="pct"/>
            <w:shd w:val="clear" w:color="000000" w:fill="CCFFFF"/>
            <w:vAlign w:val="center"/>
          </w:tcPr>
          <w:p w:rsidR="0002790B" w:rsidRDefault="0002790B" w:rsidP="00DB19D1">
            <w:pPr>
              <w:jc w:val="center"/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</w:pPr>
            <w:r>
              <w:rPr>
                <w:rFonts w:ascii="Gill Sans MT" w:eastAsia="Times New Roman" w:hAnsi="Gill Sans MT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896" w:type="pct"/>
          </w:tcPr>
          <w:p w:rsidR="0002790B" w:rsidRDefault="00C74896" w:rsidP="00DB19D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02790B" w:rsidRDefault="00C74896" w:rsidP="00DB19D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2790B" w:rsidRPr="00854B64" w:rsidRDefault="0002790B" w:rsidP="00DB19D1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54B64">
              <w:rPr>
                <w:rFonts w:ascii="Calibri" w:eastAsia="Times New Roman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02790B" w:rsidRPr="00C515A7" w:rsidRDefault="0002790B" w:rsidP="00C74896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C515A7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              €  2.</w:t>
            </w:r>
            <w:r w:rsidR="00C74896">
              <w:rPr>
                <w:rFonts w:ascii="Calibri" w:eastAsia="Times New Roman" w:hAnsi="Calibri" w:cs="Calibri"/>
                <w:b/>
                <w:sz w:val="22"/>
                <w:szCs w:val="22"/>
              </w:rPr>
              <w:t>315</w:t>
            </w:r>
            <w:r w:rsidRPr="00C515A7">
              <w:rPr>
                <w:rFonts w:ascii="Calibri" w:eastAsia="Times New Roman" w:hAnsi="Calibri" w:cs="Calibri"/>
                <w:b/>
                <w:sz w:val="22"/>
                <w:szCs w:val="22"/>
              </w:rPr>
              <w:t>.</w:t>
            </w:r>
            <w:r w:rsidR="00C74896">
              <w:rPr>
                <w:rFonts w:ascii="Calibri" w:eastAsia="Times New Roman" w:hAnsi="Calibri" w:cs="Calibri"/>
                <w:b/>
                <w:sz w:val="22"/>
                <w:szCs w:val="22"/>
              </w:rPr>
              <w:t>341</w:t>
            </w:r>
            <w:r w:rsidRPr="00C515A7">
              <w:rPr>
                <w:rFonts w:ascii="Calibri" w:eastAsia="Times New Roman" w:hAnsi="Calibri" w:cs="Calibri"/>
                <w:b/>
                <w:sz w:val="22"/>
                <w:szCs w:val="22"/>
              </w:rPr>
              <w:t>,</w:t>
            </w:r>
            <w:r w:rsidR="00C74896">
              <w:rPr>
                <w:rFonts w:ascii="Calibri" w:eastAsia="Times New Roman" w:hAnsi="Calibri" w:cs="Calibri"/>
                <w:b/>
                <w:sz w:val="22"/>
                <w:szCs w:val="22"/>
              </w:rPr>
              <w:t>29</w:t>
            </w:r>
          </w:p>
        </w:tc>
      </w:tr>
    </w:tbl>
    <w:p w:rsidR="0002790B" w:rsidRDefault="0002790B" w:rsidP="0002790B">
      <w:pPr>
        <w:pStyle w:val="Testonormale"/>
        <w:rPr>
          <w:rFonts w:ascii="Gill Sans MT" w:hAnsi="Gill Sans MT"/>
          <w:sz w:val="16"/>
          <w:szCs w:val="20"/>
        </w:rPr>
      </w:pPr>
      <w:r w:rsidRPr="00805E91">
        <w:rPr>
          <w:rFonts w:ascii="Gill Sans MT" w:hAnsi="Gill Sans MT"/>
          <w:sz w:val="16"/>
          <w:szCs w:val="20"/>
        </w:rPr>
        <w:t>.</w:t>
      </w:r>
    </w:p>
    <w:p w:rsidR="0002790B" w:rsidRDefault="0002790B" w:rsidP="0002790B">
      <w:pPr>
        <w:pStyle w:val="Testonormale"/>
        <w:rPr>
          <w:rFonts w:ascii="Gill Sans MT" w:hAnsi="Gill Sans MT"/>
          <w:sz w:val="16"/>
          <w:szCs w:val="20"/>
        </w:rPr>
      </w:pPr>
      <w:r w:rsidRPr="00805E91">
        <w:rPr>
          <w:rFonts w:ascii="Gill Sans MT" w:hAnsi="Gill Sans MT"/>
          <w:sz w:val="18"/>
        </w:rPr>
        <w:t>* i</w:t>
      </w:r>
      <w:r w:rsidRPr="00805E91">
        <w:rPr>
          <w:rFonts w:ascii="Gill Sans MT" w:hAnsi="Gill Sans MT"/>
          <w:sz w:val="16"/>
          <w:szCs w:val="20"/>
        </w:rPr>
        <w:t xml:space="preserve"> risarcimenti erogati fanno riferimento all’anno di pagamento del sinistro</w:t>
      </w:r>
      <w:r>
        <w:rPr>
          <w:rFonts w:ascii="Gill Sans MT" w:hAnsi="Gill Sans MT"/>
          <w:sz w:val="16"/>
          <w:szCs w:val="20"/>
        </w:rPr>
        <w:t xml:space="preserve"> (giudiziale e/o stragiudiziale)</w:t>
      </w:r>
      <w:r w:rsidRPr="00805E91">
        <w:rPr>
          <w:rFonts w:ascii="Gill Sans MT" w:hAnsi="Gill Sans MT"/>
          <w:sz w:val="16"/>
          <w:szCs w:val="20"/>
        </w:rPr>
        <w:t xml:space="preserve"> e non all'anno d</w:t>
      </w:r>
      <w:r w:rsidR="00777DF5">
        <w:rPr>
          <w:rFonts w:ascii="Gill Sans MT" w:hAnsi="Gill Sans MT"/>
          <w:sz w:val="16"/>
          <w:szCs w:val="20"/>
        </w:rPr>
        <w:t>i</w:t>
      </w:r>
      <w:r w:rsidRPr="00805E91">
        <w:rPr>
          <w:rFonts w:ascii="Gill Sans MT" w:hAnsi="Gill Sans MT"/>
          <w:sz w:val="16"/>
          <w:szCs w:val="20"/>
        </w:rPr>
        <w:t xml:space="preserve"> denuncia.</w:t>
      </w:r>
    </w:p>
    <w:p w:rsidR="0002790B" w:rsidRDefault="00C76E84" w:rsidP="0002790B">
      <w:pPr>
        <w:pStyle w:val="Testonormale"/>
        <w:rPr>
          <w:rFonts w:ascii="Gill Sans MT" w:hAnsi="Gill Sans MT"/>
          <w:sz w:val="16"/>
          <w:szCs w:val="20"/>
        </w:rPr>
      </w:pPr>
      <w:r>
        <w:rPr>
          <w:rFonts w:ascii="Gill Sans MT" w:hAnsi="Gill Sans MT"/>
          <w:sz w:val="16"/>
          <w:szCs w:val="20"/>
        </w:rPr>
        <w:t xml:space="preserve">   </w:t>
      </w:r>
      <w:r w:rsidR="0002790B">
        <w:rPr>
          <w:rFonts w:ascii="Gill Sans MT" w:hAnsi="Gill Sans MT"/>
          <w:sz w:val="16"/>
          <w:szCs w:val="20"/>
        </w:rPr>
        <w:t xml:space="preserve">N.B. a partire dall’anno 2025 i dati inerenti i sinistri erogati saranno pubblicati con </w:t>
      </w:r>
      <w:r w:rsidR="006955F6">
        <w:rPr>
          <w:rFonts w:ascii="Gill Sans MT" w:hAnsi="Gill Sans MT"/>
          <w:sz w:val="16"/>
          <w:szCs w:val="20"/>
        </w:rPr>
        <w:t>le modalità</w:t>
      </w:r>
      <w:r w:rsidR="0002790B">
        <w:rPr>
          <w:rFonts w:ascii="Gill Sans MT" w:hAnsi="Gill Sans MT"/>
          <w:sz w:val="16"/>
          <w:szCs w:val="20"/>
        </w:rPr>
        <w:t xml:space="preserve"> sopra riportat</w:t>
      </w:r>
      <w:r w:rsidR="006955F6">
        <w:rPr>
          <w:rFonts w:ascii="Gill Sans MT" w:hAnsi="Gill Sans MT"/>
          <w:sz w:val="16"/>
          <w:szCs w:val="20"/>
        </w:rPr>
        <w:t>e</w:t>
      </w:r>
      <w:r>
        <w:rPr>
          <w:rFonts w:ascii="Gill Sans MT" w:hAnsi="Gill Sans MT"/>
          <w:sz w:val="16"/>
          <w:szCs w:val="20"/>
        </w:rPr>
        <w:t>.</w:t>
      </w:r>
    </w:p>
    <w:p w:rsidR="0002790B" w:rsidRDefault="0002790B" w:rsidP="0002790B">
      <w:pPr>
        <w:pStyle w:val="Testonormale"/>
        <w:rPr>
          <w:rFonts w:ascii="Gill Sans MT" w:hAnsi="Gill Sans MT"/>
          <w:sz w:val="16"/>
          <w:szCs w:val="20"/>
        </w:rPr>
      </w:pPr>
    </w:p>
    <w:p w:rsidR="0002790B" w:rsidRDefault="0002790B" w:rsidP="0002790B">
      <w:pPr>
        <w:pStyle w:val="Testonormale"/>
        <w:rPr>
          <w:rFonts w:ascii="Gill Sans MT" w:hAnsi="Gill Sans MT"/>
          <w:sz w:val="16"/>
          <w:szCs w:val="20"/>
        </w:rPr>
      </w:pPr>
    </w:p>
    <w:p w:rsidR="006955F6" w:rsidRDefault="006955F6" w:rsidP="0002790B">
      <w:pPr>
        <w:pStyle w:val="Testonormale"/>
        <w:rPr>
          <w:rFonts w:ascii="Gill Sans MT" w:hAnsi="Gill Sans MT"/>
          <w:sz w:val="16"/>
          <w:szCs w:val="20"/>
        </w:rPr>
      </w:pPr>
    </w:p>
    <w:p w:rsidR="006955F6" w:rsidRPr="0002790B" w:rsidRDefault="006955F6" w:rsidP="0002790B">
      <w:pPr>
        <w:pStyle w:val="Testonormale"/>
        <w:rPr>
          <w:rFonts w:ascii="Gill Sans MT" w:hAnsi="Gill Sans MT"/>
          <w:sz w:val="16"/>
          <w:szCs w:val="20"/>
        </w:rPr>
      </w:pPr>
    </w:p>
    <w:p w:rsidR="003F4DC4" w:rsidRPr="007C4D8E" w:rsidRDefault="0002790B" w:rsidP="003F4DC4">
      <w:pPr>
        <w:pStyle w:val="Stile2"/>
      </w:pPr>
      <w:r>
        <w:t xml:space="preserve">Tabella </w:t>
      </w:r>
      <w:r w:rsidR="006955F6">
        <w:t>1.3</w:t>
      </w:r>
      <w:r>
        <w:t>:</w:t>
      </w:r>
      <w:r w:rsidR="003F4DC4" w:rsidRPr="007C4D8E">
        <w:t xml:space="preserve"> Descrizione della posizione assicurativa ASL ROMA 1</w:t>
      </w:r>
      <w:bookmarkEnd w:id="3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8"/>
      </w:tblGrid>
      <w:tr w:rsidR="003F4DC4" w:rsidRPr="00920586" w:rsidTr="00AD50B3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DC4" w:rsidRPr="00085FB0" w:rsidRDefault="003F4DC4" w:rsidP="00AD50B3">
            <w:pPr>
              <w:jc w:val="center"/>
              <w:rPr>
                <w:rFonts w:ascii="Gill Sans MT" w:hAnsi="Gill Sans MT"/>
                <w:b/>
                <w:bCs/>
                <w:color w:val="FFFFFF"/>
                <w:szCs w:val="20"/>
              </w:rPr>
            </w:pPr>
            <w:r w:rsidRPr="00085FB0">
              <w:rPr>
                <w:rFonts w:ascii="Gill Sans MT" w:hAnsi="Gill Sans MT"/>
                <w:b/>
                <w:bCs/>
                <w:color w:val="FFFFFF"/>
                <w:szCs w:val="20"/>
              </w:rPr>
              <w:t>ASL ROMA 1</w:t>
            </w:r>
          </w:p>
        </w:tc>
      </w:tr>
      <w:tr w:rsidR="00C60ABC" w:rsidRPr="00805E91" w:rsidTr="00C60ABC">
        <w:trPr>
          <w:trHeight w:val="963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ABC" w:rsidRPr="00085FB0" w:rsidRDefault="00C50EAD" w:rsidP="00AD50B3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B4DCE">
              <w:rPr>
                <w:rFonts w:ascii="Gill Sans MT" w:hAnsi="Gill Sans MT"/>
                <w:b/>
                <w:sz w:val="18"/>
                <w:szCs w:val="18"/>
              </w:rPr>
              <w:t>DAL 2016 AD OGGI LA ASL ROMA 1 E’ IN REGIME DI AUTO RITENZIONE DEL RISCHIO RCT/RCO</w:t>
            </w:r>
          </w:p>
        </w:tc>
      </w:tr>
    </w:tbl>
    <w:p w:rsidR="00FD6127" w:rsidRDefault="00FD6127" w:rsidP="003F4DC4">
      <w:pPr>
        <w:pStyle w:val="Stile2"/>
      </w:pPr>
    </w:p>
    <w:p w:rsidR="00FD6127" w:rsidRPr="00FD6127" w:rsidRDefault="00FD6127" w:rsidP="00FD6127"/>
    <w:p w:rsidR="00FD6127" w:rsidRPr="00FD6127" w:rsidRDefault="00FD6127" w:rsidP="00FD6127"/>
    <w:p w:rsidR="00FD6127" w:rsidRPr="00FD6127" w:rsidRDefault="00FD6127" w:rsidP="00FD6127"/>
    <w:p w:rsidR="00FD6127" w:rsidRPr="00FD6127" w:rsidRDefault="00FD6127" w:rsidP="00FD6127"/>
    <w:p w:rsidR="00EE3B32" w:rsidRPr="00FD6127" w:rsidRDefault="00EE3B32" w:rsidP="00FD6127"/>
    <w:sectPr w:rsidR="00EE3B32" w:rsidRPr="00FD6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36"/>
    <w:rsid w:val="0002790B"/>
    <w:rsid w:val="00085FB0"/>
    <w:rsid w:val="000871B8"/>
    <w:rsid w:val="00150D3A"/>
    <w:rsid w:val="001F2A1E"/>
    <w:rsid w:val="00200DAB"/>
    <w:rsid w:val="00206E8B"/>
    <w:rsid w:val="00265CA7"/>
    <w:rsid w:val="002A1B36"/>
    <w:rsid w:val="002D11E7"/>
    <w:rsid w:val="00304DA3"/>
    <w:rsid w:val="003B4A20"/>
    <w:rsid w:val="003C64DD"/>
    <w:rsid w:val="003F4DC4"/>
    <w:rsid w:val="00423C66"/>
    <w:rsid w:val="00426ABB"/>
    <w:rsid w:val="00454781"/>
    <w:rsid w:val="004634E5"/>
    <w:rsid w:val="004972E4"/>
    <w:rsid w:val="004B4105"/>
    <w:rsid w:val="004E4A1A"/>
    <w:rsid w:val="005268A0"/>
    <w:rsid w:val="005D2CFD"/>
    <w:rsid w:val="00673E92"/>
    <w:rsid w:val="006955F6"/>
    <w:rsid w:val="006F2B84"/>
    <w:rsid w:val="00777DF5"/>
    <w:rsid w:val="007828EB"/>
    <w:rsid w:val="007B75E8"/>
    <w:rsid w:val="007C4D8E"/>
    <w:rsid w:val="008674AB"/>
    <w:rsid w:val="008C2EAA"/>
    <w:rsid w:val="0094507F"/>
    <w:rsid w:val="00947AF5"/>
    <w:rsid w:val="009936D1"/>
    <w:rsid w:val="009C5037"/>
    <w:rsid w:val="009D6A02"/>
    <w:rsid w:val="009E5659"/>
    <w:rsid w:val="00A537B9"/>
    <w:rsid w:val="00A71BE2"/>
    <w:rsid w:val="00B414DD"/>
    <w:rsid w:val="00B63133"/>
    <w:rsid w:val="00BB41A5"/>
    <w:rsid w:val="00C26AAB"/>
    <w:rsid w:val="00C50EAD"/>
    <w:rsid w:val="00C515A7"/>
    <w:rsid w:val="00C60ABC"/>
    <w:rsid w:val="00C624D6"/>
    <w:rsid w:val="00C65617"/>
    <w:rsid w:val="00C74896"/>
    <w:rsid w:val="00C76E84"/>
    <w:rsid w:val="00CA5FFD"/>
    <w:rsid w:val="00CF4A2E"/>
    <w:rsid w:val="00DF41DA"/>
    <w:rsid w:val="00EE3B32"/>
    <w:rsid w:val="00F46157"/>
    <w:rsid w:val="00F465E5"/>
    <w:rsid w:val="00F95496"/>
    <w:rsid w:val="00FC41D1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71F18-734C-4273-A394-75C82D80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4DC4"/>
    <w:pPr>
      <w:spacing w:after="0" w:line="240" w:lineRule="auto"/>
    </w:pPr>
    <w:rPr>
      <w:rFonts w:ascii="Gill Sans" w:eastAsia="MS Mincho" w:hAnsi="Gill Sans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D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F4DC4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F4DC4"/>
    <w:rPr>
      <w:rFonts w:ascii="Calibri" w:eastAsia="Calibri" w:hAnsi="Calibri" w:cs="Times New Roman"/>
      <w:szCs w:val="21"/>
    </w:rPr>
  </w:style>
  <w:style w:type="paragraph" w:customStyle="1" w:styleId="Stile2">
    <w:name w:val="Stile2"/>
    <w:basedOn w:val="Titolo2"/>
    <w:link w:val="Stile2Carattere"/>
    <w:qFormat/>
    <w:rsid w:val="003F4DC4"/>
    <w:pPr>
      <w:keepLines w:val="0"/>
      <w:spacing w:before="240" w:after="60"/>
    </w:pPr>
    <w:rPr>
      <w:rFonts w:ascii="Gill Sans MT" w:eastAsia="Times New Roman" w:hAnsi="Gill Sans MT" w:cs="Times New Roman"/>
      <w:b/>
      <w:bCs/>
      <w:i/>
      <w:iCs/>
      <w:color w:val="auto"/>
      <w:sz w:val="22"/>
      <w:szCs w:val="28"/>
    </w:rPr>
  </w:style>
  <w:style w:type="character" w:customStyle="1" w:styleId="Stile2Carattere">
    <w:name w:val="Stile2 Carattere"/>
    <w:link w:val="Stile2"/>
    <w:rsid w:val="003F4DC4"/>
    <w:rPr>
      <w:rFonts w:ascii="Gill Sans MT" w:eastAsia="Times New Roman" w:hAnsi="Gill Sans MT" w:cs="Times New Roman"/>
      <w:b/>
      <w:bCs/>
      <w:i/>
      <w:iCs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D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D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DF5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8344-9697-4CB1-8B07-53041F36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ALDEBRANDO BOSSI</dc:creator>
  <cp:keywords/>
  <dc:description/>
  <cp:lastModifiedBy>Tanzi Serena</cp:lastModifiedBy>
  <cp:revision>2</cp:revision>
  <cp:lastPrinted>2025-02-04T11:26:00Z</cp:lastPrinted>
  <dcterms:created xsi:type="dcterms:W3CDTF">2025-02-21T09:34:00Z</dcterms:created>
  <dcterms:modified xsi:type="dcterms:W3CDTF">2025-02-21T09:34:00Z</dcterms:modified>
</cp:coreProperties>
</file>